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50B2A08" w:rsidP="750B2A08" w:rsidRDefault="750B2A08" w14:paraId="2E2707F8" w14:noSpellErr="1" w14:textId="22F4B383">
      <w:pPr>
        <w:ind w:left="0" w:firstLine="0"/>
        <w:jc w:val="left"/>
      </w:pPr>
      <w:r w:rsidRPr="22F4B383" w:rsidR="22F4B383">
        <w:rPr>
          <w:rFonts w:ascii="Calibri" w:hAnsi="Calibri" w:eastAsia="Calibri" w:cs="Calibri"/>
          <w:b w:val="1"/>
          <w:bCs w:val="1"/>
          <w:i w:val="0"/>
          <w:iCs w:val="0"/>
          <w:sz w:val="22"/>
          <w:szCs w:val="22"/>
          <w:lang w:val="nl-NL"/>
        </w:rPr>
        <w:t>Opdracht bij 4.2 Ondervoeding bij ouderen</w:t>
      </w:r>
      <w:r w:rsidRPr="22F4B383" w:rsidR="22F4B383">
        <w:rPr>
          <w:rFonts w:ascii="Calibri" w:hAnsi="Calibri" w:eastAsia="Calibri" w:cs="Calibri"/>
          <w:b w:val="0"/>
          <w:bCs w:val="0"/>
          <w:i w:val="0"/>
          <w:iCs w:val="0"/>
          <w:sz w:val="22"/>
          <w:szCs w:val="22"/>
        </w:rPr>
        <w:t xml:space="preserve"> </w:t>
      </w:r>
    </w:p>
    <w:p w:rsidR="750B2A08" w:rsidP="750B2A08" w:rsidRDefault="750B2A08" w14:paraId="68AEA7A5" w14:textId="51D8053E">
      <w:pPr>
        <w:ind w:left="0" w:firstLine="0"/>
        <w:jc w:val="left"/>
      </w:pPr>
      <w:r w:rsidRPr="750B2A08" w:rsidR="750B2A08">
        <w:rPr>
          <w:rFonts w:ascii="Calibri" w:hAnsi="Calibri" w:eastAsia="Calibri" w:cs="Calibri"/>
          <w:b w:val="0"/>
          <w:bCs w:val="0"/>
          <w:i w:val="0"/>
          <w:iCs w:val="0"/>
          <w:sz w:val="22"/>
          <w:szCs w:val="22"/>
          <w:lang w:val="nl-NL"/>
        </w:rPr>
        <w:t xml:space="preserve">Uit onderzoek is gebleken dat 1 op de 4 bewoners in een verzorgingstehuis ondervoed is. Dit blijkt ook in verzorgingstehuis de </w:t>
      </w:r>
      <w:proofErr w:type="spellStart"/>
      <w:r w:rsidRPr="750B2A08" w:rsidR="750B2A08">
        <w:rPr>
          <w:rFonts w:ascii="Calibri" w:hAnsi="Calibri" w:eastAsia="Calibri" w:cs="Calibri"/>
          <w:b w:val="0"/>
          <w:bCs w:val="0"/>
          <w:i w:val="0"/>
          <w:iCs w:val="0"/>
          <w:sz w:val="22"/>
          <w:szCs w:val="22"/>
          <w:lang w:val="nl-NL"/>
        </w:rPr>
        <w:t>Zonnevanck</w:t>
      </w:r>
      <w:proofErr w:type="spellEnd"/>
      <w:r w:rsidRPr="750B2A08" w:rsidR="750B2A08">
        <w:rPr>
          <w:rFonts w:ascii="Calibri" w:hAnsi="Calibri" w:eastAsia="Calibri" w:cs="Calibri"/>
          <w:b w:val="0"/>
          <w:bCs w:val="0"/>
          <w:i w:val="0"/>
          <w:iCs w:val="0"/>
          <w:sz w:val="22"/>
          <w:szCs w:val="22"/>
          <w:lang w:val="nl-NL"/>
        </w:rPr>
        <w:t xml:space="preserve"> het geval te zijn. </w:t>
      </w:r>
      <w:r w:rsidRPr="750B2A08" w:rsidR="750B2A08">
        <w:rPr>
          <w:rFonts w:ascii="Calibri" w:hAnsi="Calibri" w:eastAsia="Calibri" w:cs="Calibri"/>
          <w:b w:val="0"/>
          <w:bCs w:val="0"/>
          <w:i w:val="0"/>
          <w:iCs w:val="0"/>
          <w:sz w:val="22"/>
          <w:szCs w:val="22"/>
        </w:rPr>
        <w:t xml:space="preserve"> </w:t>
      </w:r>
    </w:p>
    <w:p w:rsidR="750B2A08" w:rsidP="750B2A08" w:rsidRDefault="750B2A08" w14:paraId="48629E06" w14:textId="6FC188C8">
      <w:pPr>
        <w:ind w:left="0" w:firstLine="0"/>
        <w:jc w:val="left"/>
      </w:pPr>
      <w:r w:rsidRPr="750B2A08" w:rsidR="750B2A08">
        <w:rPr>
          <w:rFonts w:ascii="Calibri" w:hAnsi="Calibri" w:eastAsia="Calibri" w:cs="Calibri"/>
          <w:b w:val="0"/>
          <w:bCs w:val="0"/>
          <w:i w:val="0"/>
          <w:iCs w:val="0"/>
          <w:sz w:val="22"/>
          <w:szCs w:val="22"/>
          <w:lang w:val="nl-NL"/>
        </w:rPr>
        <w:t xml:space="preserve">Nu er een grote verbouwing en reorganisatie voor de deur staat heeft de directie besloten ook dit probleem aan te pakken. Er is een werkgroep opgericht en jullie mogen daar als stagiaires ook plaats in nemen. De bedoeling is dat de werkgroep met een goed uitgewerkt voorstel komt hoe zij het probleem van ondervoeding willen aanpakken in verzorgingstehuis  de </w:t>
      </w:r>
      <w:proofErr w:type="spellStart"/>
      <w:r w:rsidRPr="750B2A08" w:rsidR="750B2A08">
        <w:rPr>
          <w:rFonts w:ascii="Calibri" w:hAnsi="Calibri" w:eastAsia="Calibri" w:cs="Calibri"/>
          <w:b w:val="0"/>
          <w:bCs w:val="0"/>
          <w:i w:val="0"/>
          <w:iCs w:val="0"/>
          <w:sz w:val="22"/>
          <w:szCs w:val="22"/>
          <w:lang w:val="nl-NL"/>
        </w:rPr>
        <w:t>Zonnevanck</w:t>
      </w:r>
      <w:proofErr w:type="spellEnd"/>
      <w:r w:rsidRPr="750B2A08" w:rsidR="750B2A08">
        <w:rPr>
          <w:rFonts w:ascii="Calibri" w:hAnsi="Calibri" w:eastAsia="Calibri" w:cs="Calibri"/>
          <w:b w:val="0"/>
          <w:bCs w:val="0"/>
          <w:i w:val="0"/>
          <w:iCs w:val="0"/>
          <w:sz w:val="22"/>
          <w:szCs w:val="22"/>
          <w:lang w:val="nl-NL"/>
        </w:rPr>
        <w:t>.</w:t>
      </w:r>
      <w:r w:rsidRPr="750B2A08" w:rsidR="750B2A08">
        <w:rPr>
          <w:rFonts w:ascii="Calibri" w:hAnsi="Calibri" w:eastAsia="Calibri" w:cs="Calibri"/>
          <w:b w:val="0"/>
          <w:bCs w:val="0"/>
          <w:i w:val="0"/>
          <w:iCs w:val="0"/>
          <w:sz w:val="22"/>
          <w:szCs w:val="22"/>
        </w:rPr>
        <w:t xml:space="preserve"> </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7CF37FBD" w14:textId="085BB874">
      <w:pPr>
        <w:ind w:left="0" w:firstLine="0"/>
        <w:jc w:val="left"/>
      </w:pPr>
      <w:r w:rsidRPr="750B2A08" w:rsidR="750B2A08">
        <w:rPr>
          <w:rFonts w:ascii="Calibri" w:hAnsi="Calibri" w:eastAsia="Calibri" w:cs="Calibri"/>
          <w:b w:val="0"/>
          <w:bCs w:val="0"/>
          <w:i w:val="0"/>
          <w:iCs w:val="0"/>
          <w:sz w:val="22"/>
          <w:szCs w:val="22"/>
          <w:lang w:val="nl-NL"/>
        </w:rPr>
        <w:t>Opdracht:</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3E721E6C" w14:textId="3D14AA84">
      <w:pPr>
        <w:pStyle w:val="Normal"/>
        <w:ind w:left="0" w:firstLine="0"/>
        <w:jc w:val="left"/>
      </w:pPr>
      <w:r w:rsidRPr="750B2A08" w:rsidR="750B2A08">
        <w:rPr>
          <w:rFonts w:ascii="Calibri" w:hAnsi="Calibri" w:eastAsia="Calibri" w:cs="Calibri"/>
          <w:b w:val="0"/>
          <w:bCs w:val="0"/>
          <w:i w:val="0"/>
          <w:iCs w:val="0"/>
          <w:sz w:val="22"/>
          <w:szCs w:val="22"/>
          <w:lang w:val="nl-NL"/>
        </w:rPr>
        <w:t>Werk op een A4 uit:</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59E839AA" w14:textId="2631E083">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Pr="750B2A08" w:rsidR="750B2A08">
        <w:rPr>
          <w:rFonts w:ascii="Calibri" w:hAnsi="Calibri" w:eastAsia="Calibri" w:cs="Calibri"/>
          <w:b w:val="0"/>
          <w:bCs w:val="0"/>
          <w:i w:val="0"/>
          <w:iCs w:val="0"/>
          <w:sz w:val="22"/>
          <w:szCs w:val="22"/>
          <w:lang w:val="nl-NL"/>
        </w:rPr>
        <w:t>Wat is ondervoeding en wanneer is er sprake van ondervoeding?</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1F9D8704" w14:textId="236EE5B9">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Pr="750B2A08" w:rsidR="750B2A08">
        <w:rPr>
          <w:rFonts w:ascii="Calibri" w:hAnsi="Calibri" w:eastAsia="Calibri" w:cs="Calibri"/>
          <w:b w:val="0"/>
          <w:bCs w:val="0"/>
          <w:i w:val="0"/>
          <w:iCs w:val="0"/>
          <w:sz w:val="22"/>
          <w:szCs w:val="22"/>
          <w:lang w:val="nl-NL"/>
        </w:rPr>
        <w:t>Wat zijn de oorzaken van ondervoeding bij ouderen? Denk aan zowel lichamelijke als psychosociale oorzaken?</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38C0BDA0" w14:textId="74859528">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Pr="750B2A08" w:rsidR="750B2A08">
        <w:rPr>
          <w:rFonts w:ascii="Calibri" w:hAnsi="Calibri" w:eastAsia="Calibri" w:cs="Calibri"/>
          <w:b w:val="0"/>
          <w:bCs w:val="0"/>
          <w:i w:val="0"/>
          <w:iCs w:val="0"/>
          <w:sz w:val="22"/>
          <w:szCs w:val="22"/>
          <w:lang w:val="nl-NL"/>
        </w:rPr>
        <w:t>Hoe kun je ondervoeding voorkomen bij ouderen?</w:t>
      </w:r>
      <w:r w:rsidRPr="750B2A08" w:rsidR="750B2A08">
        <w:rPr>
          <w:rFonts w:ascii="Calibri" w:hAnsi="Calibri" w:eastAsia="Calibri" w:cs="Calibri"/>
          <w:b w:val="0"/>
          <w:bCs w:val="0"/>
          <w:i w:val="0"/>
          <w:iCs w:val="0"/>
          <w:sz w:val="22"/>
          <w:szCs w:val="22"/>
        </w:rPr>
        <w:t xml:space="preserve"> </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79DD5BDB" w14:textId="46C9CF58">
      <w:pPr>
        <w:pStyle w:val="Normal"/>
        <w:jc w:val="left"/>
      </w:pPr>
    </w:p>
    <w:p w:rsidR="750B2A08" w:rsidP="750B2A08" w:rsidRDefault="750B2A08" w14:noSpellErr="1" w14:paraId="27BF8A50" w14:textId="4F03E229">
      <w:pPr>
        <w:pStyle w:val="Normal"/>
        <w:jc w:val="left"/>
      </w:pPr>
      <w:r w:rsidRPr="750B2A08" w:rsidR="750B2A08">
        <w:rPr>
          <w:rFonts w:ascii="Calibri" w:hAnsi="Calibri" w:eastAsia="Calibri" w:cs="Calibri"/>
          <w:b w:val="0"/>
          <w:bCs w:val="0"/>
          <w:i w:val="0"/>
          <w:iCs w:val="0"/>
          <w:sz w:val="22"/>
          <w:szCs w:val="22"/>
          <w:lang w:val="nl-NL"/>
        </w:rPr>
        <w:t>Maak op een creatieve manier een voorstel hoe volgens jullie dit probleem aangepakt kan worden.</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523D05F0" w14:textId="68355633">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Pr="750B2A08" w:rsidR="750B2A08">
        <w:rPr>
          <w:rFonts w:ascii="Calibri" w:hAnsi="Calibri" w:eastAsia="Calibri" w:cs="Calibri"/>
          <w:b w:val="0"/>
          <w:bCs w:val="0"/>
          <w:i w:val="0"/>
          <w:iCs w:val="0"/>
          <w:sz w:val="22"/>
          <w:szCs w:val="22"/>
          <w:lang w:val="nl-NL"/>
        </w:rPr>
        <w:t xml:space="preserve">Stel een week menu samen dat volgens jullie geschikt is voor ouderen. Welke voedingsmiddelen zouden </w:t>
      </w:r>
      <w:r w:rsidRPr="750B2A08" w:rsidR="750B2A08">
        <w:rPr>
          <w:rFonts w:ascii="Calibri" w:hAnsi="Calibri" w:eastAsia="Calibri" w:cs="Calibri"/>
          <w:b w:val="0"/>
          <w:bCs w:val="0"/>
          <w:i w:val="0"/>
          <w:iCs w:val="0"/>
          <w:sz w:val="22"/>
          <w:szCs w:val="22"/>
          <w:lang w:val="nl-NL"/>
        </w:rPr>
        <w:t>eetlust stimulerend</w:t>
      </w:r>
      <w:r w:rsidRPr="750B2A08" w:rsidR="750B2A08">
        <w:rPr>
          <w:rFonts w:ascii="Calibri" w:hAnsi="Calibri" w:eastAsia="Calibri" w:cs="Calibri"/>
          <w:b w:val="0"/>
          <w:bCs w:val="0"/>
          <w:i w:val="0"/>
          <w:iCs w:val="0"/>
          <w:sz w:val="22"/>
          <w:szCs w:val="22"/>
          <w:lang w:val="nl-NL"/>
        </w:rPr>
        <w:t xml:space="preserve"> kunnen zijn. Houd goed rekening met de doelgroep. Denk bijv. ook aan recepten van vroeger.</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11E860D0" w14:textId="030841DD">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Pr="750B2A08" w:rsidR="750B2A08">
        <w:rPr>
          <w:rFonts w:ascii="Calibri" w:hAnsi="Calibri" w:eastAsia="Calibri" w:cs="Calibri"/>
          <w:b w:val="0"/>
          <w:bCs w:val="0"/>
          <w:i w:val="0"/>
          <w:iCs w:val="0"/>
          <w:sz w:val="22"/>
          <w:szCs w:val="22"/>
          <w:lang w:val="nl-NL"/>
        </w:rPr>
        <w:t>Maak een mooie menu kaart die zo op tafel gezet zou kunnen worden.</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01C822AE" w14:textId="0884B2C8">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Pr="750B2A08" w:rsidR="750B2A08">
        <w:rPr>
          <w:rFonts w:ascii="Calibri" w:hAnsi="Calibri" w:eastAsia="Calibri" w:cs="Calibri"/>
          <w:b w:val="0"/>
          <w:bCs w:val="0"/>
          <w:i w:val="0"/>
          <w:iCs w:val="0"/>
          <w:sz w:val="22"/>
          <w:szCs w:val="22"/>
          <w:lang w:val="nl-NL"/>
        </w:rPr>
        <w:t>Geef een aantal praktische adviezen die bij kunnen dragen aan een betere voedingstoestand van de bewoners.</w:t>
      </w:r>
      <w:r w:rsidRPr="750B2A08" w:rsidR="750B2A08">
        <w:rPr>
          <w:rFonts w:ascii="Calibri" w:hAnsi="Calibri" w:eastAsia="Calibri" w:cs="Calibri"/>
          <w:b w:val="0"/>
          <w:bCs w:val="0"/>
          <w:i w:val="0"/>
          <w:iCs w:val="0"/>
          <w:sz w:val="22"/>
          <w:szCs w:val="22"/>
        </w:rPr>
        <w:t xml:space="preserve"> </w:t>
      </w:r>
      <w:r w:rsidRPr="750B2A08" w:rsidR="750B2A08">
        <w:rPr>
          <w:rFonts w:ascii="Calibri" w:hAnsi="Calibri" w:eastAsia="Calibri" w:cs="Calibri"/>
          <w:b w:val="0"/>
          <w:bCs w:val="0"/>
          <w:i w:val="0"/>
          <w:iCs w:val="0"/>
          <w:sz w:val="22"/>
          <w:szCs w:val="22"/>
          <w:lang w:val="nl-NL"/>
        </w:rPr>
        <w:t>Bijv. is het beter ’s morgens of ’s middags warm te eten. Denk aan hulpmiddelen. Denk aan hoe je de sfeer kan verbeteren.</w:t>
      </w: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3EFA7C6B" w14:textId="2D32F107">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Pr="750B2A08" w:rsidR="750B2A08">
        <w:rPr>
          <w:rFonts w:ascii="Calibri" w:hAnsi="Calibri" w:eastAsia="Calibri" w:cs="Calibri"/>
          <w:b w:val="0"/>
          <w:bCs w:val="0"/>
          <w:i w:val="0"/>
          <w:iCs w:val="0"/>
          <w:sz w:val="22"/>
          <w:szCs w:val="22"/>
          <w:lang w:val="nl-NL"/>
        </w:rPr>
        <w:t xml:space="preserve">Maak een plattegrond </w:t>
      </w:r>
      <w:r w:rsidRPr="750B2A08" w:rsidR="750B2A08">
        <w:rPr>
          <w:rFonts w:ascii="Calibri" w:hAnsi="Calibri" w:eastAsia="Calibri" w:cs="Calibri"/>
          <w:b w:val="0"/>
          <w:bCs w:val="0"/>
          <w:i w:val="0"/>
          <w:iCs w:val="0"/>
          <w:sz w:val="22"/>
          <w:szCs w:val="22"/>
          <w:lang w:val="nl-NL"/>
        </w:rPr>
        <w:t xml:space="preserve">of maquette </w:t>
      </w:r>
      <w:r w:rsidRPr="750B2A08" w:rsidR="750B2A08">
        <w:rPr>
          <w:rFonts w:ascii="Calibri" w:hAnsi="Calibri" w:eastAsia="Calibri" w:cs="Calibri"/>
          <w:b w:val="0"/>
          <w:bCs w:val="0"/>
          <w:i w:val="0"/>
          <w:iCs w:val="0"/>
          <w:sz w:val="22"/>
          <w:szCs w:val="22"/>
          <w:lang w:val="nl-NL"/>
        </w:rPr>
        <w:t>van de nieuwe eetzaal. Hoe zouden jullie de eetzaal inrichten zodat het een aangename plek wordt om te eten?</w:t>
      </w:r>
      <w:r w:rsidRPr="750B2A08" w:rsidR="750B2A08">
        <w:rPr>
          <w:rFonts w:ascii="Calibri" w:hAnsi="Calibri" w:eastAsia="Calibri" w:cs="Calibri"/>
          <w:b w:val="0"/>
          <w:bCs w:val="0"/>
          <w:i w:val="0"/>
          <w:iCs w:val="0"/>
          <w:sz w:val="22"/>
          <w:szCs w:val="22"/>
        </w:rPr>
        <w:t xml:space="preserve"> </w:t>
      </w:r>
    </w:p>
    <w:p w:rsidR="750B2A08" w:rsidP="750B2A08" w:rsidRDefault="750B2A08" w14:paraId="6CD49FC5" w14:textId="5EAE383E">
      <w:pPr>
        <w:ind w:left="0" w:firstLine="0"/>
        <w:jc w:val="left"/>
      </w:pP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1E6A0684" w14:textId="77879A79">
      <w:pPr>
        <w:ind w:left="0" w:firstLine="0"/>
        <w:jc w:val="left"/>
      </w:pPr>
      <w:r w:rsidRPr="750B2A08" w:rsidR="750B2A08">
        <w:rPr>
          <w:rFonts w:ascii="Comic Sans MS" w:hAnsi="Comic Sans MS" w:eastAsia="Comic Sans MS" w:cs="Comic Sans MS"/>
          <w:b w:val="0"/>
          <w:bCs w:val="0"/>
          <w:i w:val="0"/>
          <w:iCs w:val="0"/>
          <w:sz w:val="22"/>
          <w:szCs w:val="22"/>
          <w:u w:val="single"/>
          <w:lang w:val="nl-NL"/>
        </w:rPr>
        <w:t>Hulpbronnen</w:t>
      </w:r>
      <w:r w:rsidRPr="750B2A08" w:rsidR="750B2A08">
        <w:rPr>
          <w:rFonts w:ascii="Comic Sans MS" w:hAnsi="Comic Sans MS" w:eastAsia="Comic Sans MS" w:cs="Comic Sans MS"/>
          <w:b w:val="0"/>
          <w:bCs w:val="0"/>
          <w:i w:val="0"/>
          <w:iCs w:val="0"/>
          <w:sz w:val="22"/>
          <w:szCs w:val="22"/>
          <w:lang w:val="nl-NL"/>
        </w:rPr>
        <w:t>:</w:t>
      </w:r>
      <w:r w:rsidRPr="750B2A08" w:rsidR="750B2A08">
        <w:rPr>
          <w:rFonts w:ascii="Comic Sans MS" w:hAnsi="Comic Sans MS" w:eastAsia="Comic Sans MS" w:cs="Comic Sans MS"/>
          <w:b w:val="0"/>
          <w:bCs w:val="0"/>
          <w:i w:val="0"/>
          <w:iCs w:val="0"/>
          <w:sz w:val="22"/>
          <w:szCs w:val="22"/>
        </w:rPr>
        <w:t xml:space="preserve"> </w:t>
      </w:r>
    </w:p>
    <w:p w:rsidR="750B2A08" w:rsidP="750B2A08" w:rsidRDefault="750B2A08" w14:paraId="067906D7" w14:textId="3CB139DF">
      <w:pPr>
        <w:ind w:left="0" w:firstLine="0"/>
        <w:jc w:val="left"/>
      </w:pP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3B71E55A" w14:textId="35BB04C4">
      <w:pPr>
        <w:ind w:left="0" w:firstLine="0"/>
        <w:jc w:val="left"/>
      </w:pPr>
      <w:hyperlink r:id="R682e918bd2654965">
        <w:r w:rsidRPr="750B2A08" w:rsidR="750B2A08">
          <w:rPr>
            <w:rStyle w:val="Hyperlink"/>
            <w:rFonts w:ascii="Comic Sans MS" w:hAnsi="Comic Sans MS" w:eastAsia="Comic Sans MS" w:cs="Comic Sans MS"/>
            <w:b w:val="0"/>
            <w:bCs w:val="0"/>
            <w:i w:val="0"/>
            <w:iCs w:val="0"/>
            <w:color w:val="0563C1"/>
            <w:sz w:val="22"/>
            <w:szCs w:val="22"/>
            <w:u w:val="single"/>
            <w:lang w:val="nl-NL"/>
          </w:rPr>
          <w:t>http://www.vilans.nl/docs/producten/Kennisbundel%20Eten%20en%20drinken.pdf</w:t>
        </w:r>
      </w:hyperlink>
      <w:r w:rsidRPr="750B2A08" w:rsidR="750B2A08">
        <w:rPr>
          <w:rFonts w:ascii="Calibri" w:hAnsi="Calibri" w:eastAsia="Calibri" w:cs="Calibri"/>
          <w:b w:val="0"/>
          <w:bCs w:val="0"/>
          <w:i w:val="0"/>
          <w:iCs w:val="0"/>
          <w:sz w:val="22"/>
          <w:szCs w:val="22"/>
        </w:rPr>
        <w:t xml:space="preserve"> </w:t>
      </w:r>
    </w:p>
    <w:p w:rsidR="750B2A08" w:rsidP="750B2A08" w:rsidRDefault="750B2A08" w14:paraId="3684D4A9" w14:textId="7E9C53DC">
      <w:pPr>
        <w:ind w:left="0" w:firstLine="0"/>
        <w:jc w:val="left"/>
      </w:pP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19D95DA6" w14:textId="7B1FC80B">
      <w:pPr>
        <w:ind w:left="0" w:firstLine="0"/>
        <w:jc w:val="left"/>
      </w:pPr>
      <w:hyperlink r:id="R83b28864d8da43bc">
        <w:r w:rsidRPr="750B2A08" w:rsidR="750B2A08">
          <w:rPr>
            <w:rStyle w:val="Hyperlink"/>
            <w:rFonts w:ascii="Comic Sans MS" w:hAnsi="Comic Sans MS" w:eastAsia="Comic Sans MS" w:cs="Comic Sans MS"/>
            <w:b w:val="0"/>
            <w:bCs w:val="0"/>
            <w:i w:val="0"/>
            <w:iCs w:val="0"/>
            <w:color w:val="0563C1"/>
            <w:sz w:val="22"/>
            <w:szCs w:val="22"/>
            <w:u w:val="single"/>
            <w:lang w:val="nl-NL"/>
          </w:rPr>
          <w:t>http://www.voedingscentrum.nl/encyclopedie/ondervoeding.aspx</w:t>
        </w:r>
      </w:hyperlink>
      <w:r w:rsidRPr="750B2A08" w:rsidR="750B2A08">
        <w:rPr>
          <w:rFonts w:ascii="Calibri" w:hAnsi="Calibri" w:eastAsia="Calibri" w:cs="Calibri"/>
          <w:b w:val="0"/>
          <w:bCs w:val="0"/>
          <w:i w:val="0"/>
          <w:iCs w:val="0"/>
          <w:sz w:val="22"/>
          <w:szCs w:val="22"/>
        </w:rPr>
        <w:t xml:space="preserve"> </w:t>
      </w:r>
    </w:p>
    <w:p w:rsidR="750B2A08" w:rsidP="750B2A08" w:rsidRDefault="750B2A08" w14:paraId="0E1FC27E" w14:textId="266C6070">
      <w:pPr>
        <w:ind w:left="0" w:firstLine="0"/>
        <w:jc w:val="left"/>
      </w:pP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24F5E184" w14:textId="19DC76E8">
      <w:pPr>
        <w:ind w:left="0" w:firstLine="0"/>
        <w:jc w:val="left"/>
      </w:pPr>
      <w:hyperlink r:id="R722a88993fc04828">
        <w:r w:rsidRPr="750B2A08" w:rsidR="750B2A08">
          <w:rPr>
            <w:rStyle w:val="Hyperlink"/>
            <w:rFonts w:ascii="Comic Sans MS" w:hAnsi="Comic Sans MS" w:eastAsia="Comic Sans MS" w:cs="Comic Sans MS"/>
            <w:b w:val="0"/>
            <w:bCs w:val="0"/>
            <w:i w:val="0"/>
            <w:iCs w:val="0"/>
            <w:color w:val="0563C1"/>
            <w:sz w:val="22"/>
            <w:szCs w:val="22"/>
            <w:u w:val="single"/>
            <w:lang w:val="nl-NL"/>
          </w:rPr>
          <w:t>http://www.zorgvoorbeter.nl/ouderenzorg/Eten-en-drinken-Praktijk-Wat-is-het-Ondervoeding.html</w:t>
        </w:r>
      </w:hyperlink>
      <w:r w:rsidRPr="750B2A08" w:rsidR="750B2A08">
        <w:rPr>
          <w:rFonts w:ascii="Calibri" w:hAnsi="Calibri" w:eastAsia="Calibri" w:cs="Calibri"/>
          <w:b w:val="0"/>
          <w:bCs w:val="0"/>
          <w:i w:val="0"/>
          <w:iCs w:val="0"/>
          <w:sz w:val="22"/>
          <w:szCs w:val="22"/>
        </w:rPr>
        <w:t xml:space="preserve"> </w:t>
      </w:r>
    </w:p>
    <w:p w:rsidR="750B2A08" w:rsidP="750B2A08" w:rsidRDefault="750B2A08" w14:paraId="157ED1EF" w14:textId="337FB2F3">
      <w:pPr>
        <w:ind w:left="0" w:firstLine="0"/>
        <w:jc w:val="left"/>
      </w:pPr>
      <w:r w:rsidRPr="750B2A08" w:rsidR="750B2A08">
        <w:rPr>
          <w:rFonts w:ascii="Calibri" w:hAnsi="Calibri" w:eastAsia="Calibri" w:cs="Calibri"/>
          <w:b w:val="0"/>
          <w:bCs w:val="0"/>
          <w:i w:val="0"/>
          <w:iCs w:val="0"/>
          <w:sz w:val="22"/>
          <w:szCs w:val="22"/>
        </w:rPr>
        <w:t xml:space="preserve"> </w:t>
      </w:r>
    </w:p>
    <w:p w:rsidR="750B2A08" w:rsidP="750B2A08" w:rsidRDefault="750B2A08" w14:noSpellErr="1" w14:paraId="2398F35E" w14:textId="512E8364">
      <w:pPr>
        <w:ind w:left="0" w:firstLine="0"/>
        <w:jc w:val="left"/>
      </w:pPr>
      <w:r>
        <w:drawing>
          <wp:inline wp14:editId="0E06FA4E" wp14:anchorId="6138C4F5">
            <wp:extent cx="952500" cy="1181100"/>
            <wp:effectExtent l="0" t="0" r="0" b="0"/>
            <wp:docPr id="162067334" name="picture" title="Afbeelding"/>
            <wp:cNvGraphicFramePr>
              <a:graphicFrameLocks noChangeAspect="1"/>
            </wp:cNvGraphicFramePr>
            <a:graphic>
              <a:graphicData uri="http://schemas.openxmlformats.org/drawingml/2006/picture">
                <pic:pic>
                  <pic:nvPicPr>
                    <pic:cNvPr id="0" name="picture"/>
                    <pic:cNvPicPr/>
                  </pic:nvPicPr>
                  <pic:blipFill>
                    <a:blip r:embed="R0f2c16e117b74b64">
                      <a:extLst>
                        <a:ext xmlns:a="http://schemas.openxmlformats.org/drawingml/2006/main" uri="{28A0092B-C50C-407E-A947-70E740481C1C}">
                          <a14:useLocalDpi val="0"/>
                        </a:ext>
                      </a:extLst>
                    </a:blip>
                    <a:stretch>
                      <a:fillRect/>
                    </a:stretch>
                  </pic:blipFill>
                  <pic:spPr>
                    <a:xfrm>
                      <a:off x="0" y="0"/>
                      <a:ext cx="952500" cy="1181100"/>
                    </a:xfrm>
                    <a:prstGeom prst="rect">
                      <a:avLst/>
                    </a:prstGeom>
                  </pic:spPr>
                </pic:pic>
              </a:graphicData>
            </a:graphic>
          </wp:inline>
        </w:drawing>
      </w:r>
      <w:r>
        <w:drawing>
          <wp:inline wp14:editId="3BF44D06" wp14:anchorId="4D0606DA">
            <wp:extent cx="1828800" cy="1200150"/>
            <wp:effectExtent l="0" t="0" r="0" b="0"/>
            <wp:docPr id="1288706434" name="picture" title="Afbeelding"/>
            <wp:cNvGraphicFramePr>
              <a:graphicFrameLocks noChangeAspect="1"/>
            </wp:cNvGraphicFramePr>
            <a:graphic>
              <a:graphicData uri="http://schemas.openxmlformats.org/drawingml/2006/picture">
                <pic:pic>
                  <pic:nvPicPr>
                    <pic:cNvPr id="0" name="picture"/>
                    <pic:cNvPicPr/>
                  </pic:nvPicPr>
                  <pic:blipFill>
                    <a:blip r:embed="R14ac8825d31e49f1">
                      <a:extLst>
                        <a:ext xmlns:a="http://schemas.openxmlformats.org/drawingml/2006/main" uri="{28A0092B-C50C-407E-A947-70E740481C1C}">
                          <a14:useLocalDpi val="0"/>
                        </a:ext>
                      </a:extLst>
                    </a:blip>
                    <a:stretch>
                      <a:fillRect/>
                    </a:stretch>
                  </pic:blipFill>
                  <pic:spPr>
                    <a:xfrm>
                      <a:off x="0" y="0"/>
                      <a:ext cx="1828800" cy="1200150"/>
                    </a:xfrm>
                    <a:prstGeom prst="rect">
                      <a:avLst/>
                    </a:prstGeom>
                  </pic:spPr>
                </pic:pic>
              </a:graphicData>
            </a:graphic>
          </wp:inline>
        </w:drawing>
      </w:r>
      <w:r>
        <w:drawing>
          <wp:inline wp14:editId="69E19FBE" wp14:anchorId="7E791C5E">
            <wp:extent cx="1171575" cy="1219200"/>
            <wp:effectExtent l="0" t="0" r="0" b="0"/>
            <wp:docPr id="96959785" name="picture" title="Afbeelding"/>
            <wp:cNvGraphicFramePr>
              <a:graphicFrameLocks noChangeAspect="1"/>
            </wp:cNvGraphicFramePr>
            <a:graphic>
              <a:graphicData uri="http://schemas.openxmlformats.org/drawingml/2006/picture">
                <pic:pic>
                  <pic:nvPicPr>
                    <pic:cNvPr id="0" name="picture"/>
                    <pic:cNvPicPr/>
                  </pic:nvPicPr>
                  <pic:blipFill>
                    <a:blip r:embed="Rd5ecb08221db4328">
                      <a:extLst>
                        <a:ext xmlns:a="http://schemas.openxmlformats.org/drawingml/2006/main" uri="{28A0092B-C50C-407E-A947-70E740481C1C}">
                          <a14:useLocalDpi val="0"/>
                        </a:ext>
                      </a:extLst>
                    </a:blip>
                    <a:stretch>
                      <a:fillRect/>
                    </a:stretch>
                  </pic:blipFill>
                  <pic:spPr>
                    <a:xfrm>
                      <a:off x="0" y="0"/>
                      <a:ext cx="1171575" cy="1219200"/>
                    </a:xfrm>
                    <a:prstGeom prst="rect">
                      <a:avLst/>
                    </a:prstGeom>
                  </pic:spPr>
                </pic:pic>
              </a:graphicData>
            </a:graphic>
          </wp:inline>
        </w:drawing>
      </w:r>
      <w:r w:rsidRPr="750B2A08" w:rsidR="750B2A08">
        <w:rPr>
          <w:rFonts w:ascii="Calibri" w:hAnsi="Calibri" w:eastAsia="Calibri" w:cs="Calibri"/>
          <w:b w:val="0"/>
          <w:bCs w:val="0"/>
          <w:i w:val="0"/>
          <w:iCs w:val="0"/>
          <w:sz w:val="22"/>
          <w:szCs w:val="22"/>
        </w:rPr>
        <w:t xml:space="preserve"> </w:t>
      </w:r>
    </w:p>
    <w:p w:rsidR="750B2A08" w:rsidP="750B2A08" w:rsidRDefault="750B2A08" w14:paraId="1B8FA1B1" w14:textId="4F26D456">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4485-7964-465a-bfab-e6a1aaff4da3}"/>
  <w14:docId w14:val="2B7716AE"/>
  <w:rsids>
    <w:rsidRoot w:val="750B2A08"/>
    <w:rsid w:val="22F4B383"/>
    <w:rsid w:val="750B2A0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vilans.nl/docs/producten/Kennisbundel%20Eten%20en%20drinken.pdf" TargetMode="External" Id="R682e918bd2654965" /><Relationship Type="http://schemas.openxmlformats.org/officeDocument/2006/relationships/hyperlink" Target="http://www.voedingscentrum.nl/encyclopedie/ondervoeding.aspx" TargetMode="External" Id="R83b28864d8da43bc" /><Relationship Type="http://schemas.openxmlformats.org/officeDocument/2006/relationships/hyperlink" Target="http://www.zorgvoorbeter.nl/ouderenzorg/Eten-en-drinken-Praktijk-Wat-is-het-Ondervoeding.html" TargetMode="External" Id="R722a88993fc04828" /><Relationship Type="http://schemas.openxmlformats.org/officeDocument/2006/relationships/image" Target="/media/image.jpg" Id="R0f2c16e117b74b64" /><Relationship Type="http://schemas.openxmlformats.org/officeDocument/2006/relationships/image" Target="/media/image2.jpg" Id="R14ac8825d31e49f1" /><Relationship Type="http://schemas.openxmlformats.org/officeDocument/2006/relationships/image" Target="/media/image3.jpg" Id="Rd5ecb08221db4328" /><Relationship Type="http://schemas.openxmlformats.org/officeDocument/2006/relationships/numbering" Target="/word/numbering.xml" Id="R8c3c848429b34d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32763c62af3c6d93712b6c58eaba96dd">
  <xsd:schema xmlns:xsd="http://www.w3.org/2001/XMLSchema" xmlns:xs="http://www.w3.org/2001/XMLSchema" xmlns:p="http://schemas.microsoft.com/office/2006/metadata/properties" xmlns:ns2="7f067e2d-29be-4263-80ef-ed7d4866cd3b" targetNamespace="http://schemas.microsoft.com/office/2006/metadata/properties" ma:root="true" ma:fieldsID="57fb4916b9bee34aac4ee712ccd13431"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36139-F475-4D57-9A46-D453E54E8092}"/>
</file>

<file path=customXml/itemProps2.xml><?xml version="1.0" encoding="utf-8"?>
<ds:datastoreItem xmlns:ds="http://schemas.openxmlformats.org/officeDocument/2006/customXml" ds:itemID="{62AF5FDC-A855-4DC6-8C40-0E5FEB079495}"/>
</file>

<file path=customXml/itemProps3.xml><?xml version="1.0" encoding="utf-8"?>
<ds:datastoreItem xmlns:ds="http://schemas.openxmlformats.org/officeDocument/2006/customXml" ds:itemID="{0BFFE69E-D6A1-4065-85D5-CD84F8C27E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Titia Schokker</lastModifiedBy>
  <dcterms:created xsi:type="dcterms:W3CDTF">2012-08-07T03:52:00.0000000Z</dcterms:created>
  <dcterms:modified xsi:type="dcterms:W3CDTF">2016-07-13T13:20:36.2757725Z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